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652D17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652D17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>» в лице генерального директора Галимова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54035" w:rsidRDefault="00E743C4" w:rsidP="00E743C4">
      <w:pPr>
        <w:pStyle w:val="a7"/>
        <w:numPr>
          <w:ilvl w:val="1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договору возмездного оказания услуг Заказчик поручает Исполнителю оказать следующие услуги:</w:t>
      </w:r>
      <w:r w:rsidR="001D32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743C4" w:rsidRPr="0075403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трудоустройству гражданина РФ за пределами территории РФ на основании лицензии </w:t>
      </w:r>
      <w:r w:rsidR="00A52CA3">
        <w:rPr>
          <w:rFonts w:ascii="Times New Roman" w:hAnsi="Times New Roman" w:cs="Times New Roman"/>
          <w:color w:val="000000" w:themeColor="text1"/>
          <w:sz w:val="24"/>
          <w:szCs w:val="24"/>
        </w:rPr>
        <w:t>от 22 июня 2020 г № 20120381411</w:t>
      </w:r>
      <w:r w:rsidR="002300AC" w:rsidRP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 этом консультац</w:t>
      </w:r>
      <w:r w:rsidR="00AD7A6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ия оказывается исключительно </w:t>
      </w:r>
      <w:r w:rsidR="00B8495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документам,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которые необходимы для получения рабочей визы и не включает в себя предоставления инфор</w:t>
      </w:r>
      <w:r w:rsidR="006D173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мации для заказчика касательно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(одежды, обуви) которую нужно брать со</w:t>
      </w:r>
      <w:r w:rsidR="00A52CA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бой для поездки до работодателя, а также иных вопросов, связанных с проживанием на территории ЕС. </w:t>
      </w:r>
    </w:p>
    <w:p w:rsidR="00AD753D" w:rsidRDefault="00AD753D" w:rsidP="00AD753D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в интересах заказчика по документам представленных с его стороны (диплом, сертификаты 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AD753D" w:rsidRDefault="00AD753D" w:rsidP="00AD753D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вопросу оформления визы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Щвецарию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в случае, если заказчик не владеет знанием языка (</w:t>
      </w:r>
      <w:r w:rsidRPr="00AD753D">
        <w:rPr>
          <w:rFonts w:ascii="Times New Roman" w:hAnsi="Times New Roman" w:cs="Times New Roman"/>
          <w:color w:val="000000" w:themeColor="text1"/>
          <w:sz w:val="24"/>
          <w:szCs w:val="24"/>
        </w:rPr>
        <w:t>шведский)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имеет международного образования (которое должно быть выдано на территории ЕС), то исполнитель предупреждает, что проезд до работодателя, находящегося в</w:t>
      </w:r>
      <w:r w:rsidR="00EA5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возможен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AD753D" w:rsidRDefault="00AD753D" w:rsidP="00AD753D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заказчика анкеты по трудоустройст</w:t>
      </w:r>
      <w:r w:rsidR="00907521">
        <w:rPr>
          <w:rFonts w:ascii="Times New Roman" w:hAnsi="Times New Roman" w:cs="Times New Roman"/>
          <w:color w:val="000000" w:themeColor="text1"/>
          <w:sz w:val="24"/>
          <w:szCs w:val="24"/>
        </w:rPr>
        <w:t>ву соответствующим работодателям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находятся в Европе, по основаниям, указанным п.1.1.3 настоящего договора.</w:t>
      </w:r>
    </w:p>
    <w:p w:rsidR="00907521" w:rsidRPr="00907521" w:rsidRDefault="00907521" w:rsidP="00907521">
      <w:pPr>
        <w:pStyle w:val="a7"/>
        <w:numPr>
          <w:ilvl w:val="2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521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EA5414" w:rsidRDefault="00EA5414" w:rsidP="00EA541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 в Европе. (один раз)</w:t>
      </w:r>
    </w:p>
    <w:p w:rsidR="00F55A0B" w:rsidRDefault="00540443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</w:t>
      </w:r>
      <w:r w:rsidR="00FD3B58">
        <w:rPr>
          <w:rFonts w:ascii="Times New Roman" w:hAnsi="Times New Roman" w:cs="Times New Roman"/>
          <w:color w:val="000000" w:themeColor="text1"/>
          <w:sz w:val="24"/>
          <w:szCs w:val="24"/>
        </w:rPr>
        <w:t>авляет: 90 дней.</w:t>
      </w:r>
    </w:p>
    <w:p w:rsidR="001D3225" w:rsidRDefault="001D3225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(сроки, порядок их выполнения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указанная в пункте 1.1</w:t>
      </w:r>
      <w:r w:rsidR="009D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>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C2331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250 000(двести пятьдесят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 Оплата по договору </w:t>
      </w:r>
      <w:proofErr w:type="gramStart"/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осуществляется 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заказчиком</w:t>
      </w:r>
      <w:proofErr w:type="gramEnd"/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питанием и иных организационных моментов нахождения заказчика на </w:t>
      </w:r>
      <w:r w:rsidR="00907521">
        <w:rPr>
          <w:rFonts w:ascii="Times New Roman" w:eastAsia="Arial" w:hAnsi="Times New Roman" w:cs="Times New Roman"/>
          <w:color w:val="00000A"/>
          <w:sz w:val="24"/>
          <w:szCs w:val="24"/>
        </w:rPr>
        <w:t>территории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C2331A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B8213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C2331A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177DD24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C2331A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7E0A95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C2331A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3377156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E29B8"/>
    <w:rsid w:val="001021CA"/>
    <w:rsid w:val="00106B48"/>
    <w:rsid w:val="00111910"/>
    <w:rsid w:val="00113D39"/>
    <w:rsid w:val="0012505D"/>
    <w:rsid w:val="00130975"/>
    <w:rsid w:val="00174604"/>
    <w:rsid w:val="00192E1B"/>
    <w:rsid w:val="001A53F5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A577D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3576F"/>
    <w:rsid w:val="00645528"/>
    <w:rsid w:val="00646CD5"/>
    <w:rsid w:val="00652D17"/>
    <w:rsid w:val="00681831"/>
    <w:rsid w:val="006B2E4C"/>
    <w:rsid w:val="006D173B"/>
    <w:rsid w:val="006E5050"/>
    <w:rsid w:val="0070559E"/>
    <w:rsid w:val="00714FBA"/>
    <w:rsid w:val="0073032A"/>
    <w:rsid w:val="00754035"/>
    <w:rsid w:val="00761A5C"/>
    <w:rsid w:val="007B405A"/>
    <w:rsid w:val="007C182A"/>
    <w:rsid w:val="007D47CA"/>
    <w:rsid w:val="00852FC0"/>
    <w:rsid w:val="0086101F"/>
    <w:rsid w:val="00875377"/>
    <w:rsid w:val="008D441C"/>
    <w:rsid w:val="008D7264"/>
    <w:rsid w:val="008F0D5F"/>
    <w:rsid w:val="008F4DD9"/>
    <w:rsid w:val="00900B23"/>
    <w:rsid w:val="00907521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346C2"/>
    <w:rsid w:val="00A43CBD"/>
    <w:rsid w:val="00A52CA3"/>
    <w:rsid w:val="00A76308"/>
    <w:rsid w:val="00AC43B4"/>
    <w:rsid w:val="00AD3AD0"/>
    <w:rsid w:val="00AD753D"/>
    <w:rsid w:val="00AD7A62"/>
    <w:rsid w:val="00B05141"/>
    <w:rsid w:val="00B07BF4"/>
    <w:rsid w:val="00B50236"/>
    <w:rsid w:val="00B629A0"/>
    <w:rsid w:val="00B84957"/>
    <w:rsid w:val="00BB031D"/>
    <w:rsid w:val="00BC25D3"/>
    <w:rsid w:val="00BE4290"/>
    <w:rsid w:val="00C2331A"/>
    <w:rsid w:val="00C27AE1"/>
    <w:rsid w:val="00C763B9"/>
    <w:rsid w:val="00C775B2"/>
    <w:rsid w:val="00CA7BEC"/>
    <w:rsid w:val="00CC7C05"/>
    <w:rsid w:val="00CF3ADD"/>
    <w:rsid w:val="00D44667"/>
    <w:rsid w:val="00D508D3"/>
    <w:rsid w:val="00D73BB5"/>
    <w:rsid w:val="00D802D3"/>
    <w:rsid w:val="00DA1FDE"/>
    <w:rsid w:val="00DB01E7"/>
    <w:rsid w:val="00DE7B07"/>
    <w:rsid w:val="00DF18DF"/>
    <w:rsid w:val="00E010D3"/>
    <w:rsid w:val="00E144DB"/>
    <w:rsid w:val="00E167E4"/>
    <w:rsid w:val="00E33D82"/>
    <w:rsid w:val="00E377F3"/>
    <w:rsid w:val="00E40312"/>
    <w:rsid w:val="00E56855"/>
    <w:rsid w:val="00E743C4"/>
    <w:rsid w:val="00EA5414"/>
    <w:rsid w:val="00EC21A0"/>
    <w:rsid w:val="00EC3EC8"/>
    <w:rsid w:val="00F27D6C"/>
    <w:rsid w:val="00F35148"/>
    <w:rsid w:val="00F42315"/>
    <w:rsid w:val="00F50025"/>
    <w:rsid w:val="00F55A0B"/>
    <w:rsid w:val="00F60C43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6CF0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7</cp:revision>
  <cp:lastPrinted>2021-05-11T13:55:00Z</cp:lastPrinted>
  <dcterms:created xsi:type="dcterms:W3CDTF">2021-07-12T07:06:00Z</dcterms:created>
  <dcterms:modified xsi:type="dcterms:W3CDTF">2021-08-17T16:42:00Z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